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37C8" w14:textId="77777777" w:rsidR="00CF2DF3" w:rsidRPr="003465C9" w:rsidRDefault="00CF2DF3" w:rsidP="00CF2DF3">
      <w:pPr>
        <w:pBdr>
          <w:top w:val="single" w:sz="4" w:space="1" w:color="auto"/>
        </w:pBdr>
        <w:tabs>
          <w:tab w:val="left" w:pos="-1440"/>
        </w:tabs>
        <w:ind w:left="7920" w:hanging="7920"/>
        <w:rPr>
          <w:rFonts w:asciiTheme="majorHAnsi" w:hAnsiTheme="majorHAnsi"/>
          <w:b/>
          <w:bCs/>
          <w:sz w:val="32"/>
          <w:szCs w:val="32"/>
        </w:rPr>
      </w:pPr>
    </w:p>
    <w:p w14:paraId="703B37C9" w14:textId="77777777" w:rsidR="00CF2DF3" w:rsidRPr="003465C9" w:rsidRDefault="00CF2DF3" w:rsidP="00CF2DF3">
      <w:pPr>
        <w:tabs>
          <w:tab w:val="left" w:pos="-1440"/>
        </w:tabs>
        <w:ind w:left="7920" w:hanging="7920"/>
        <w:rPr>
          <w:rFonts w:asciiTheme="majorHAnsi" w:hAnsiTheme="majorHAnsi"/>
          <w:sz w:val="32"/>
          <w:szCs w:val="32"/>
        </w:rPr>
      </w:pPr>
      <w:r w:rsidRPr="003465C9">
        <w:rPr>
          <w:rFonts w:asciiTheme="majorHAnsi" w:hAnsiTheme="majorHAnsi"/>
          <w:b/>
          <w:bCs/>
          <w:sz w:val="32"/>
          <w:szCs w:val="32"/>
        </w:rPr>
        <w:t>Arundel Community Development Services, Inc.</w:t>
      </w:r>
    </w:p>
    <w:p w14:paraId="703B37CA" w14:textId="77777777" w:rsidR="00CF2DF3" w:rsidRPr="003465C9" w:rsidRDefault="00CF2DF3" w:rsidP="00CF2DF3">
      <w:pPr>
        <w:tabs>
          <w:tab w:val="left" w:pos="-1440"/>
        </w:tabs>
        <w:ind w:left="2880" w:hanging="2880"/>
        <w:rPr>
          <w:rFonts w:asciiTheme="majorHAnsi" w:hAnsiTheme="majorHAnsi"/>
          <w:bCs/>
          <w:sz w:val="28"/>
          <w:szCs w:val="28"/>
        </w:rPr>
      </w:pPr>
    </w:p>
    <w:p w14:paraId="703B37CB" w14:textId="77777777" w:rsidR="00CF2DF3" w:rsidRPr="003465C9" w:rsidRDefault="00CF2DF3" w:rsidP="00CF2DF3">
      <w:pPr>
        <w:tabs>
          <w:tab w:val="left" w:pos="-1440"/>
        </w:tabs>
        <w:ind w:left="2880" w:hanging="2880"/>
        <w:rPr>
          <w:rFonts w:asciiTheme="majorHAnsi" w:hAnsiTheme="majorHAnsi"/>
          <w:sz w:val="28"/>
          <w:szCs w:val="28"/>
        </w:rPr>
      </w:pPr>
      <w:r w:rsidRPr="003465C9">
        <w:rPr>
          <w:rFonts w:asciiTheme="majorHAnsi" w:hAnsiTheme="majorHAnsi"/>
          <w:b/>
          <w:bCs/>
          <w:sz w:val="28"/>
          <w:szCs w:val="28"/>
        </w:rPr>
        <w:t>MEMORANDUM</w:t>
      </w:r>
    </w:p>
    <w:p w14:paraId="703B37CC" w14:textId="77777777" w:rsidR="00CF2DF3" w:rsidRPr="00E3296A" w:rsidRDefault="00CF2DF3" w:rsidP="00CF2DF3">
      <w:pPr>
        <w:rPr>
          <w:rFonts w:asciiTheme="majorHAnsi" w:hAnsiTheme="majorHAnsi"/>
          <w:sz w:val="28"/>
          <w:szCs w:val="28"/>
        </w:rPr>
      </w:pPr>
    </w:p>
    <w:p w14:paraId="703B37CD" w14:textId="387BCC99" w:rsidR="00CF2DF3" w:rsidRPr="00E3296A" w:rsidRDefault="00CF2DF3" w:rsidP="00CF2DF3">
      <w:pPr>
        <w:rPr>
          <w:rFonts w:asciiTheme="majorHAnsi" w:hAnsiTheme="majorHAnsi"/>
          <w:sz w:val="24"/>
          <w:szCs w:val="24"/>
        </w:rPr>
      </w:pPr>
      <w:r w:rsidRPr="00E3296A">
        <w:rPr>
          <w:rFonts w:asciiTheme="majorHAnsi" w:hAnsiTheme="majorHAnsi"/>
          <w:b/>
          <w:sz w:val="24"/>
          <w:szCs w:val="24"/>
        </w:rPr>
        <w:t>DATE:</w:t>
      </w:r>
      <w:r w:rsidRPr="00E3296A">
        <w:rPr>
          <w:rFonts w:asciiTheme="majorHAnsi" w:hAnsiTheme="majorHAnsi"/>
          <w:b/>
          <w:sz w:val="24"/>
          <w:szCs w:val="24"/>
        </w:rPr>
        <w:tab/>
      </w:r>
      <w:r w:rsidRPr="00E3296A">
        <w:rPr>
          <w:rFonts w:asciiTheme="majorHAnsi" w:hAnsiTheme="majorHAnsi"/>
          <w:sz w:val="24"/>
          <w:szCs w:val="24"/>
        </w:rPr>
        <w:tab/>
      </w:r>
      <w:r w:rsidR="00331B0C" w:rsidRPr="00331B0C">
        <w:rPr>
          <w:rFonts w:asciiTheme="majorHAnsi" w:hAnsiTheme="majorHAnsi"/>
          <w:sz w:val="24"/>
          <w:szCs w:val="24"/>
          <w:highlight w:val="yellow"/>
        </w:rPr>
        <w:t>XX/XX/XXXX</w:t>
      </w:r>
    </w:p>
    <w:p w14:paraId="703B37CE" w14:textId="77777777" w:rsidR="00CF2DF3" w:rsidRPr="00E3296A" w:rsidRDefault="00CF2DF3" w:rsidP="00CF2DF3">
      <w:pPr>
        <w:rPr>
          <w:rFonts w:asciiTheme="majorHAnsi" w:hAnsiTheme="majorHAnsi"/>
          <w:sz w:val="24"/>
          <w:szCs w:val="24"/>
        </w:rPr>
      </w:pPr>
    </w:p>
    <w:p w14:paraId="703B37CF" w14:textId="77777777" w:rsidR="00CF2DF3" w:rsidRPr="00E3296A" w:rsidRDefault="00CF2DF3" w:rsidP="00CF2DF3">
      <w:pPr>
        <w:rPr>
          <w:rFonts w:asciiTheme="majorHAnsi" w:hAnsiTheme="majorHAnsi"/>
          <w:sz w:val="24"/>
          <w:szCs w:val="24"/>
        </w:rPr>
      </w:pPr>
      <w:r w:rsidRPr="00E3296A">
        <w:rPr>
          <w:rFonts w:asciiTheme="majorHAnsi" w:hAnsiTheme="majorHAnsi"/>
          <w:b/>
          <w:sz w:val="24"/>
          <w:szCs w:val="24"/>
        </w:rPr>
        <w:t>TO:</w:t>
      </w:r>
      <w:r w:rsidRPr="00E3296A">
        <w:rPr>
          <w:rFonts w:asciiTheme="majorHAnsi" w:hAnsiTheme="majorHAnsi"/>
          <w:b/>
          <w:sz w:val="24"/>
          <w:szCs w:val="24"/>
        </w:rPr>
        <w:tab/>
      </w:r>
      <w:r w:rsidRPr="00E3296A">
        <w:rPr>
          <w:rFonts w:asciiTheme="majorHAnsi" w:hAnsiTheme="majorHAnsi"/>
          <w:sz w:val="24"/>
          <w:szCs w:val="24"/>
        </w:rPr>
        <w:tab/>
        <w:t>Office of Planning and Zoning Staff</w:t>
      </w:r>
    </w:p>
    <w:p w14:paraId="703B37D0" w14:textId="77777777" w:rsidR="00CF2DF3" w:rsidRPr="00E3296A" w:rsidRDefault="00CF2DF3" w:rsidP="00CF2DF3">
      <w:pPr>
        <w:tabs>
          <w:tab w:val="left" w:pos="-1440"/>
        </w:tabs>
        <w:ind w:left="1440" w:hanging="1440"/>
        <w:rPr>
          <w:rFonts w:asciiTheme="majorHAnsi" w:hAnsiTheme="majorHAnsi"/>
          <w:sz w:val="24"/>
          <w:szCs w:val="24"/>
        </w:rPr>
      </w:pPr>
    </w:p>
    <w:p w14:paraId="703B37D1" w14:textId="77777777" w:rsidR="00CF2DF3" w:rsidRPr="00E3296A" w:rsidRDefault="00CF2DF3" w:rsidP="00CF2DF3">
      <w:pPr>
        <w:tabs>
          <w:tab w:val="left" w:pos="-1440"/>
        </w:tabs>
        <w:ind w:left="1440" w:hanging="1440"/>
        <w:rPr>
          <w:rFonts w:asciiTheme="majorHAnsi" w:hAnsiTheme="majorHAnsi"/>
          <w:sz w:val="24"/>
          <w:szCs w:val="24"/>
        </w:rPr>
      </w:pPr>
      <w:r w:rsidRPr="00E3296A">
        <w:rPr>
          <w:rFonts w:asciiTheme="majorHAnsi" w:hAnsiTheme="majorHAnsi"/>
          <w:b/>
          <w:sz w:val="24"/>
          <w:szCs w:val="24"/>
        </w:rPr>
        <w:t>FROM:</w:t>
      </w:r>
      <w:r w:rsidRPr="00E3296A">
        <w:rPr>
          <w:rFonts w:asciiTheme="majorHAnsi" w:hAnsiTheme="majorHAnsi"/>
          <w:sz w:val="24"/>
          <w:szCs w:val="24"/>
        </w:rPr>
        <w:tab/>
        <w:t>Arundel Community Development Services, Inc.</w:t>
      </w:r>
    </w:p>
    <w:p w14:paraId="703B37D2" w14:textId="77777777" w:rsidR="00CF2DF3" w:rsidRPr="00E3296A" w:rsidRDefault="00CF2DF3" w:rsidP="00CF2DF3">
      <w:pPr>
        <w:tabs>
          <w:tab w:val="left" w:pos="-1440"/>
        </w:tabs>
        <w:ind w:left="1440" w:hanging="1440"/>
        <w:rPr>
          <w:rFonts w:asciiTheme="majorHAnsi" w:hAnsiTheme="majorHAnsi"/>
          <w:sz w:val="24"/>
          <w:szCs w:val="24"/>
        </w:rPr>
      </w:pPr>
    </w:p>
    <w:p w14:paraId="703B37D3" w14:textId="77777777" w:rsidR="00CF2DF3" w:rsidRPr="00E3296A" w:rsidRDefault="00CF2DF3" w:rsidP="00CF2DF3">
      <w:pPr>
        <w:tabs>
          <w:tab w:val="left" w:pos="-1440"/>
        </w:tabs>
        <w:rPr>
          <w:rFonts w:asciiTheme="majorHAnsi" w:hAnsiTheme="majorHAnsi"/>
          <w:b/>
          <w:sz w:val="24"/>
          <w:szCs w:val="24"/>
        </w:rPr>
      </w:pPr>
      <w:r w:rsidRPr="00E3296A">
        <w:rPr>
          <w:rFonts w:asciiTheme="majorHAnsi" w:hAnsiTheme="majorHAnsi"/>
          <w:b/>
          <w:sz w:val="24"/>
          <w:szCs w:val="24"/>
        </w:rPr>
        <w:t>SUBJECT:</w:t>
      </w:r>
      <w:r w:rsidRPr="00E3296A">
        <w:rPr>
          <w:rFonts w:asciiTheme="majorHAnsi" w:hAnsiTheme="majorHAnsi"/>
          <w:b/>
          <w:sz w:val="24"/>
          <w:szCs w:val="24"/>
        </w:rPr>
        <w:tab/>
        <w:t>Workforce Housing Conditional Use</w:t>
      </w:r>
    </w:p>
    <w:p w14:paraId="703B37D4" w14:textId="77777777" w:rsidR="00CF2DF3" w:rsidRPr="00E3296A" w:rsidRDefault="00CF2DF3" w:rsidP="00CF2DF3">
      <w:pPr>
        <w:pBdr>
          <w:bottom w:val="single" w:sz="4" w:space="1" w:color="auto"/>
        </w:pBdr>
        <w:tabs>
          <w:tab w:val="left" w:pos="-1440"/>
        </w:tabs>
        <w:ind w:left="720" w:hanging="720"/>
        <w:rPr>
          <w:rFonts w:asciiTheme="majorHAnsi" w:hAnsiTheme="majorHAnsi"/>
          <w:sz w:val="24"/>
          <w:szCs w:val="24"/>
        </w:rPr>
      </w:pPr>
    </w:p>
    <w:p w14:paraId="703B37D5" w14:textId="77777777" w:rsidR="00CF2DF3" w:rsidRPr="00E3296A" w:rsidRDefault="00CF2DF3" w:rsidP="00CF2DF3">
      <w:pPr>
        <w:rPr>
          <w:rFonts w:asciiTheme="majorHAnsi" w:hAnsiTheme="majorHAnsi"/>
          <w:sz w:val="24"/>
          <w:szCs w:val="24"/>
        </w:rPr>
      </w:pPr>
    </w:p>
    <w:p w14:paraId="703B37D6" w14:textId="77777777" w:rsidR="00CF2DF3" w:rsidRPr="00052687" w:rsidRDefault="00CF2DF3" w:rsidP="00CF2DF3">
      <w:pPr>
        <w:rPr>
          <w:rFonts w:asciiTheme="majorHAnsi" w:hAnsiTheme="majorHAnsi"/>
        </w:rPr>
      </w:pPr>
      <w:r w:rsidRPr="00052687">
        <w:rPr>
          <w:rFonts w:asciiTheme="majorHAnsi" w:hAnsiTheme="majorHAnsi"/>
        </w:rPr>
        <w:t xml:space="preserve">Please be advised the Developer identified below has met with Arundel Community Development Services, Inc. (ACDS) to review the conditional that must be met in order to proceed forward with an application for approval as a Workforce Housing Conditional Use. </w:t>
      </w:r>
    </w:p>
    <w:p w14:paraId="703B37D8" w14:textId="77777777" w:rsidR="00CF2DF3" w:rsidRPr="00FE4116" w:rsidRDefault="00CF2DF3" w:rsidP="00CF2DF3">
      <w:pPr>
        <w:rPr>
          <w:rFonts w:asciiTheme="majorHAnsi" w:hAnsiTheme="majorHAnsi"/>
          <w:sz w:val="20"/>
          <w:szCs w:val="20"/>
        </w:rPr>
      </w:pPr>
    </w:p>
    <w:p w14:paraId="703B37D9" w14:textId="48CFCF24" w:rsidR="00CF2DF3" w:rsidRPr="00052687" w:rsidRDefault="00CF2DF3" w:rsidP="00CF2DF3">
      <w:pPr>
        <w:rPr>
          <w:rFonts w:asciiTheme="majorHAnsi" w:hAnsiTheme="majorHAnsi"/>
          <w:u w:val="single"/>
        </w:rPr>
      </w:pPr>
      <w:r w:rsidRPr="00052687">
        <w:rPr>
          <w:rFonts w:asciiTheme="majorHAnsi" w:hAnsiTheme="majorHAnsi"/>
        </w:rPr>
        <w:t xml:space="preserve">Name of Development Company: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00F4647F">
        <w:rPr>
          <w:rFonts w:asciiTheme="majorHAnsi" w:hAnsiTheme="majorHAnsi"/>
          <w:u w:val="single"/>
        </w:rPr>
        <w:t>____________</w:t>
      </w:r>
    </w:p>
    <w:p w14:paraId="703B37DB" w14:textId="77777777" w:rsidR="00CF2DF3" w:rsidRDefault="00CF2DF3" w:rsidP="00CF2DF3">
      <w:pPr>
        <w:rPr>
          <w:rFonts w:asciiTheme="majorHAnsi" w:hAnsiTheme="majorHAnsi"/>
          <w:sz w:val="20"/>
          <w:szCs w:val="20"/>
          <w:u w:val="single"/>
        </w:rPr>
      </w:pPr>
    </w:p>
    <w:p w14:paraId="5F083ABB" w14:textId="0B414ED6" w:rsidR="00B81347" w:rsidRDefault="00B81347" w:rsidP="00CF2DF3">
      <w:pPr>
        <w:rPr>
          <w:rFonts w:asciiTheme="majorHAnsi" w:hAnsiTheme="majorHAnsi"/>
          <w:sz w:val="20"/>
          <w:szCs w:val="20"/>
          <w:u w:val="single"/>
        </w:rPr>
      </w:pPr>
      <w:r>
        <w:rPr>
          <w:rFonts w:asciiTheme="majorHAnsi" w:hAnsiTheme="majorHAnsi"/>
        </w:rPr>
        <w:t>Owner</w:t>
      </w:r>
      <w:r w:rsidRPr="00052687">
        <w:rPr>
          <w:rFonts w:asciiTheme="majorHAnsi" w:hAnsiTheme="majorHAnsi"/>
        </w:rPr>
        <w:t xml:space="preserve"> of Property: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00F4647F">
        <w:rPr>
          <w:rFonts w:asciiTheme="majorHAnsi" w:hAnsiTheme="majorHAnsi"/>
          <w:u w:val="single"/>
        </w:rPr>
        <w:t>_______________________________</w:t>
      </w:r>
    </w:p>
    <w:p w14:paraId="0087890E" w14:textId="77777777" w:rsidR="00B81347" w:rsidRPr="00FE4116" w:rsidRDefault="00B81347" w:rsidP="00CF2DF3">
      <w:pPr>
        <w:rPr>
          <w:rFonts w:asciiTheme="majorHAnsi" w:hAnsiTheme="majorHAnsi"/>
          <w:sz w:val="20"/>
          <w:szCs w:val="20"/>
          <w:u w:val="single"/>
        </w:rPr>
      </w:pPr>
    </w:p>
    <w:p w14:paraId="703B37DC" w14:textId="6A531F32" w:rsidR="00CF2DF3" w:rsidRPr="00052687" w:rsidRDefault="00CF2DF3" w:rsidP="00CF2DF3">
      <w:pPr>
        <w:rPr>
          <w:rFonts w:asciiTheme="majorHAnsi" w:hAnsiTheme="majorHAnsi"/>
          <w:u w:val="single"/>
        </w:rPr>
      </w:pPr>
      <w:r w:rsidRPr="00052687">
        <w:rPr>
          <w:rFonts w:asciiTheme="majorHAnsi" w:hAnsiTheme="majorHAnsi"/>
        </w:rPr>
        <w:t xml:space="preserve">Address of Property: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00F4647F">
        <w:rPr>
          <w:rFonts w:asciiTheme="majorHAnsi" w:hAnsiTheme="majorHAnsi"/>
          <w:u w:val="single"/>
        </w:rPr>
        <w:t>_______________________________</w:t>
      </w:r>
    </w:p>
    <w:p w14:paraId="703B37DE" w14:textId="77777777" w:rsidR="00CF2DF3" w:rsidRPr="00FE4116" w:rsidRDefault="00CF2DF3" w:rsidP="00CF2DF3">
      <w:pPr>
        <w:rPr>
          <w:rFonts w:asciiTheme="majorHAnsi" w:hAnsiTheme="majorHAnsi"/>
          <w:sz w:val="20"/>
          <w:szCs w:val="20"/>
          <w:u w:val="single"/>
        </w:rPr>
      </w:pPr>
    </w:p>
    <w:p w14:paraId="6B55894F" w14:textId="650EF880" w:rsidR="00F4647F" w:rsidRDefault="00CF2DF3" w:rsidP="00CF2DF3">
      <w:pPr>
        <w:rPr>
          <w:rFonts w:asciiTheme="majorHAnsi" w:hAnsiTheme="majorHAnsi"/>
          <w:u w:val="single"/>
        </w:rPr>
      </w:pPr>
      <w:r w:rsidRPr="00052687">
        <w:rPr>
          <w:rFonts w:asciiTheme="majorHAnsi" w:hAnsiTheme="majorHAnsi"/>
        </w:rPr>
        <w:t xml:space="preserve">Proposed New Subdivision Name: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00F4647F">
        <w:rPr>
          <w:rFonts w:asciiTheme="majorHAnsi" w:hAnsiTheme="majorHAnsi"/>
          <w:u w:val="single"/>
        </w:rPr>
        <w:t>__________________</w:t>
      </w:r>
    </w:p>
    <w:p w14:paraId="307F800C" w14:textId="77777777" w:rsidR="00F4647F" w:rsidRDefault="00F4647F" w:rsidP="00CF2DF3">
      <w:pPr>
        <w:rPr>
          <w:rFonts w:asciiTheme="majorHAnsi" w:hAnsiTheme="majorHAnsi"/>
          <w:u w:val="single"/>
        </w:rPr>
      </w:pPr>
    </w:p>
    <w:p w14:paraId="447DB327" w14:textId="0BA0C322" w:rsidR="00F4647F" w:rsidRPr="00052687" w:rsidRDefault="00F4647F" w:rsidP="00CF2DF3">
      <w:pPr>
        <w:rPr>
          <w:rFonts w:asciiTheme="majorHAnsi" w:hAnsiTheme="majorHAnsi"/>
        </w:rPr>
      </w:pPr>
      <w:r>
        <w:rPr>
          <w:rFonts w:asciiTheme="majorHAnsi" w:hAnsiTheme="majorHAnsi"/>
        </w:rPr>
        <w:t>Tax ID #</w:t>
      </w:r>
      <w:r w:rsidRPr="00052687">
        <w:rPr>
          <w:rFonts w:asciiTheme="majorHAnsi" w:hAnsiTheme="majorHAnsi"/>
        </w:rPr>
        <w:t xml:space="preserve"> of Property: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Pr>
          <w:rFonts w:asciiTheme="majorHAnsi" w:hAnsiTheme="majorHAnsi"/>
          <w:u w:val="single"/>
        </w:rPr>
        <w:t>_______________________________</w:t>
      </w:r>
    </w:p>
    <w:p w14:paraId="703B37E1" w14:textId="77777777" w:rsidR="00CF2DF3" w:rsidRPr="00FE4116" w:rsidRDefault="00CF2DF3" w:rsidP="00CF2DF3">
      <w:pPr>
        <w:rPr>
          <w:rFonts w:asciiTheme="majorHAnsi" w:hAnsiTheme="majorHAnsi"/>
          <w:sz w:val="20"/>
          <w:szCs w:val="20"/>
        </w:rPr>
      </w:pPr>
    </w:p>
    <w:p w14:paraId="703B37E2" w14:textId="4F7342C6" w:rsidR="00CF2DF3" w:rsidRPr="00052687" w:rsidRDefault="00CF2DF3" w:rsidP="00CF2DF3">
      <w:pPr>
        <w:rPr>
          <w:rFonts w:asciiTheme="majorHAnsi" w:hAnsiTheme="majorHAnsi"/>
          <w:u w:val="single"/>
        </w:rPr>
      </w:pPr>
      <w:r w:rsidRPr="00052687">
        <w:rPr>
          <w:rFonts w:asciiTheme="majorHAnsi" w:hAnsiTheme="majorHAnsi"/>
        </w:rPr>
        <w:t xml:space="preserve">Anne Arundel County’s Subdivision/Site Plan Project Number: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00F4647F">
        <w:rPr>
          <w:rFonts w:asciiTheme="majorHAnsi" w:hAnsiTheme="majorHAnsi"/>
          <w:u w:val="single"/>
        </w:rPr>
        <w:t>______</w:t>
      </w:r>
    </w:p>
    <w:p w14:paraId="703B37E4" w14:textId="77777777" w:rsidR="00CF2DF3" w:rsidRPr="00FE4116" w:rsidRDefault="00CF2DF3" w:rsidP="00CF2DF3">
      <w:pPr>
        <w:rPr>
          <w:rFonts w:asciiTheme="majorHAnsi" w:hAnsiTheme="majorHAnsi"/>
          <w:sz w:val="20"/>
          <w:szCs w:val="20"/>
        </w:rPr>
      </w:pPr>
    </w:p>
    <w:p w14:paraId="703B37E5" w14:textId="77777777" w:rsidR="00CF2DF3" w:rsidRPr="00052687" w:rsidRDefault="00CF2DF3" w:rsidP="00CF2DF3">
      <w:pPr>
        <w:rPr>
          <w:rFonts w:asciiTheme="majorHAnsi" w:hAnsiTheme="majorHAnsi"/>
          <w:u w:val="single"/>
        </w:rPr>
      </w:pPr>
      <w:r w:rsidRPr="00052687">
        <w:rPr>
          <w:rFonts w:asciiTheme="majorHAnsi" w:hAnsiTheme="majorHAnsi"/>
        </w:rPr>
        <w:t xml:space="preserve">Date of Meeting: </w:t>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p>
    <w:p w14:paraId="703B37E7" w14:textId="77777777" w:rsidR="00CF2DF3" w:rsidRPr="00052687" w:rsidRDefault="00CF2DF3" w:rsidP="00CF2DF3">
      <w:pPr>
        <w:rPr>
          <w:rFonts w:asciiTheme="majorHAnsi" w:hAnsiTheme="maj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70"/>
        <w:gridCol w:w="8550"/>
      </w:tblGrid>
      <w:tr w:rsidR="00CF2DF3" w:rsidRPr="00052687" w14:paraId="703B37EB" w14:textId="77777777" w:rsidTr="009A4CCB">
        <w:trPr>
          <w:trHeight w:val="485"/>
        </w:trPr>
        <w:tc>
          <w:tcPr>
            <w:tcW w:w="540" w:type="dxa"/>
            <w:tcBorders>
              <w:bottom w:val="single" w:sz="4" w:space="0" w:color="auto"/>
            </w:tcBorders>
          </w:tcPr>
          <w:p w14:paraId="703B37E8" w14:textId="77777777" w:rsidR="00CF2DF3" w:rsidRPr="00052687" w:rsidRDefault="00CF2DF3" w:rsidP="009A4CCB">
            <w:pPr>
              <w:rPr>
                <w:rFonts w:asciiTheme="majorHAnsi" w:hAnsiTheme="majorHAnsi"/>
                <w:u w:val="single"/>
              </w:rPr>
            </w:pPr>
          </w:p>
        </w:tc>
        <w:tc>
          <w:tcPr>
            <w:tcW w:w="270" w:type="dxa"/>
          </w:tcPr>
          <w:p w14:paraId="703B37E9" w14:textId="77777777" w:rsidR="00CF2DF3" w:rsidRPr="00052687" w:rsidRDefault="00CF2DF3" w:rsidP="009A4CCB">
            <w:pPr>
              <w:rPr>
                <w:rFonts w:asciiTheme="majorHAnsi" w:hAnsiTheme="majorHAnsi"/>
              </w:rPr>
            </w:pPr>
          </w:p>
        </w:tc>
        <w:tc>
          <w:tcPr>
            <w:tcW w:w="8550" w:type="dxa"/>
            <w:vMerge w:val="restart"/>
          </w:tcPr>
          <w:p w14:paraId="703B37EA" w14:textId="77777777" w:rsidR="00CF2DF3" w:rsidRPr="00052687" w:rsidRDefault="00CF2DF3" w:rsidP="009A4CCB">
            <w:pPr>
              <w:rPr>
                <w:rFonts w:asciiTheme="majorHAnsi" w:hAnsiTheme="majorHAnsi"/>
              </w:rPr>
            </w:pPr>
            <w:r w:rsidRPr="00052687">
              <w:rPr>
                <w:rFonts w:asciiTheme="majorHAnsi" w:hAnsiTheme="majorHAnsi"/>
              </w:rPr>
              <w:t xml:space="preserve">At this meeting, ACDS staff reviewed all of the requirements including income calculations and certification; rent rates and housing pricing; reusable condition and design requirements. </w:t>
            </w:r>
          </w:p>
        </w:tc>
      </w:tr>
      <w:tr w:rsidR="00CF2DF3" w:rsidRPr="00052687" w14:paraId="703B37EF" w14:textId="77777777" w:rsidTr="009A4CCB">
        <w:trPr>
          <w:trHeight w:val="647"/>
        </w:trPr>
        <w:tc>
          <w:tcPr>
            <w:tcW w:w="540" w:type="dxa"/>
            <w:tcBorders>
              <w:top w:val="single" w:sz="4" w:space="0" w:color="auto"/>
            </w:tcBorders>
          </w:tcPr>
          <w:p w14:paraId="703B37EC" w14:textId="77777777" w:rsidR="00CF2DF3" w:rsidRPr="00052687" w:rsidRDefault="00CF2DF3" w:rsidP="009A4CCB">
            <w:pPr>
              <w:rPr>
                <w:rFonts w:asciiTheme="majorHAnsi" w:hAnsiTheme="majorHAnsi"/>
                <w:u w:val="single"/>
              </w:rPr>
            </w:pPr>
          </w:p>
        </w:tc>
        <w:tc>
          <w:tcPr>
            <w:tcW w:w="270" w:type="dxa"/>
          </w:tcPr>
          <w:p w14:paraId="703B37ED" w14:textId="77777777" w:rsidR="00CF2DF3" w:rsidRPr="00052687" w:rsidRDefault="00CF2DF3" w:rsidP="009A4CCB">
            <w:pPr>
              <w:rPr>
                <w:rFonts w:asciiTheme="majorHAnsi" w:hAnsiTheme="majorHAnsi"/>
              </w:rPr>
            </w:pPr>
          </w:p>
        </w:tc>
        <w:tc>
          <w:tcPr>
            <w:tcW w:w="8550" w:type="dxa"/>
            <w:vMerge/>
          </w:tcPr>
          <w:p w14:paraId="703B37EE" w14:textId="77777777" w:rsidR="00CF2DF3" w:rsidRPr="00052687" w:rsidRDefault="00CF2DF3" w:rsidP="009A4CCB">
            <w:pPr>
              <w:rPr>
                <w:rFonts w:asciiTheme="majorHAnsi" w:hAnsiTheme="majorHAnsi"/>
              </w:rPr>
            </w:pPr>
          </w:p>
        </w:tc>
      </w:tr>
      <w:tr w:rsidR="00CF2DF3" w:rsidRPr="00052687" w14:paraId="703B37F3" w14:textId="77777777" w:rsidTr="009A4CCB">
        <w:trPr>
          <w:trHeight w:val="450"/>
        </w:trPr>
        <w:tc>
          <w:tcPr>
            <w:tcW w:w="540" w:type="dxa"/>
            <w:tcBorders>
              <w:bottom w:val="single" w:sz="4" w:space="0" w:color="auto"/>
            </w:tcBorders>
          </w:tcPr>
          <w:p w14:paraId="703B37F0" w14:textId="77777777" w:rsidR="00CF2DF3" w:rsidRPr="00052687" w:rsidRDefault="00CF2DF3" w:rsidP="009A4CCB">
            <w:pPr>
              <w:rPr>
                <w:rFonts w:asciiTheme="majorHAnsi" w:hAnsiTheme="majorHAnsi"/>
              </w:rPr>
            </w:pPr>
          </w:p>
        </w:tc>
        <w:tc>
          <w:tcPr>
            <w:tcW w:w="270" w:type="dxa"/>
          </w:tcPr>
          <w:p w14:paraId="703B37F1" w14:textId="77777777" w:rsidR="00CF2DF3" w:rsidRPr="00052687" w:rsidRDefault="00CF2DF3" w:rsidP="009A4CCB">
            <w:pPr>
              <w:rPr>
                <w:rFonts w:asciiTheme="majorHAnsi" w:hAnsiTheme="majorHAnsi"/>
              </w:rPr>
            </w:pPr>
          </w:p>
        </w:tc>
        <w:tc>
          <w:tcPr>
            <w:tcW w:w="8550" w:type="dxa"/>
            <w:vMerge w:val="restart"/>
          </w:tcPr>
          <w:p w14:paraId="703B37F2" w14:textId="77777777" w:rsidR="00CF2DF3" w:rsidRPr="00052687" w:rsidRDefault="00CF2DF3" w:rsidP="009A4CCB">
            <w:pPr>
              <w:rPr>
                <w:rFonts w:asciiTheme="majorHAnsi" w:hAnsiTheme="majorHAnsi"/>
              </w:rPr>
            </w:pPr>
            <w:r w:rsidRPr="00052687">
              <w:rPr>
                <w:rFonts w:asciiTheme="majorHAnsi" w:hAnsiTheme="majorHAnsi"/>
              </w:rPr>
              <w:t>At this meeting, ACDS staff reviewed the Workforce Housing Development Agreement with the developer and the developer was informed that the Development Agreement with the County must be executed prior to site development or final plat approval.</w:t>
            </w:r>
          </w:p>
        </w:tc>
      </w:tr>
      <w:tr w:rsidR="00CF2DF3" w:rsidRPr="00052687" w14:paraId="703B37F7" w14:textId="77777777" w:rsidTr="009A4CCB">
        <w:trPr>
          <w:trHeight w:val="899"/>
        </w:trPr>
        <w:tc>
          <w:tcPr>
            <w:tcW w:w="540" w:type="dxa"/>
            <w:tcBorders>
              <w:top w:val="single" w:sz="4" w:space="0" w:color="auto"/>
            </w:tcBorders>
          </w:tcPr>
          <w:p w14:paraId="703B37F4" w14:textId="77777777" w:rsidR="00CF2DF3" w:rsidRPr="00052687" w:rsidRDefault="00CF2DF3" w:rsidP="009A4CCB">
            <w:pPr>
              <w:rPr>
                <w:rFonts w:asciiTheme="majorHAnsi" w:hAnsiTheme="majorHAnsi"/>
              </w:rPr>
            </w:pPr>
          </w:p>
        </w:tc>
        <w:tc>
          <w:tcPr>
            <w:tcW w:w="270" w:type="dxa"/>
          </w:tcPr>
          <w:p w14:paraId="703B37F5" w14:textId="77777777" w:rsidR="00CF2DF3" w:rsidRPr="00052687" w:rsidRDefault="00CF2DF3" w:rsidP="009A4CCB">
            <w:pPr>
              <w:rPr>
                <w:rFonts w:asciiTheme="majorHAnsi" w:hAnsiTheme="majorHAnsi"/>
              </w:rPr>
            </w:pPr>
          </w:p>
        </w:tc>
        <w:tc>
          <w:tcPr>
            <w:tcW w:w="8550" w:type="dxa"/>
            <w:vMerge/>
          </w:tcPr>
          <w:p w14:paraId="703B37F6" w14:textId="77777777" w:rsidR="00CF2DF3" w:rsidRPr="00052687" w:rsidRDefault="00CF2DF3" w:rsidP="009A4CCB">
            <w:pPr>
              <w:rPr>
                <w:rFonts w:asciiTheme="majorHAnsi" w:hAnsiTheme="majorHAnsi"/>
              </w:rPr>
            </w:pPr>
          </w:p>
        </w:tc>
      </w:tr>
      <w:tr w:rsidR="00CF2DF3" w:rsidRPr="00052687" w14:paraId="703B37FB" w14:textId="77777777" w:rsidTr="009A4CCB">
        <w:trPr>
          <w:trHeight w:val="300"/>
        </w:trPr>
        <w:tc>
          <w:tcPr>
            <w:tcW w:w="540" w:type="dxa"/>
            <w:tcBorders>
              <w:bottom w:val="single" w:sz="4" w:space="0" w:color="auto"/>
            </w:tcBorders>
          </w:tcPr>
          <w:p w14:paraId="703B37F8" w14:textId="77777777" w:rsidR="00CF2DF3" w:rsidRPr="00052687" w:rsidRDefault="00CF2DF3" w:rsidP="009A4CCB">
            <w:pPr>
              <w:rPr>
                <w:rFonts w:asciiTheme="majorHAnsi" w:hAnsiTheme="majorHAnsi"/>
              </w:rPr>
            </w:pPr>
          </w:p>
        </w:tc>
        <w:tc>
          <w:tcPr>
            <w:tcW w:w="270" w:type="dxa"/>
          </w:tcPr>
          <w:p w14:paraId="703B37F9" w14:textId="77777777" w:rsidR="00CF2DF3" w:rsidRPr="00052687" w:rsidRDefault="00CF2DF3" w:rsidP="009A4CCB">
            <w:pPr>
              <w:rPr>
                <w:rFonts w:asciiTheme="majorHAnsi" w:hAnsiTheme="majorHAnsi"/>
              </w:rPr>
            </w:pPr>
          </w:p>
        </w:tc>
        <w:tc>
          <w:tcPr>
            <w:tcW w:w="8550" w:type="dxa"/>
            <w:vMerge w:val="restart"/>
          </w:tcPr>
          <w:p w14:paraId="703B37FA" w14:textId="77777777" w:rsidR="00CF2DF3" w:rsidRPr="00052687" w:rsidRDefault="00CF2DF3" w:rsidP="009A4CCB">
            <w:pPr>
              <w:rPr>
                <w:rFonts w:asciiTheme="majorHAnsi" w:hAnsiTheme="majorHAnsi"/>
              </w:rPr>
            </w:pPr>
            <w:r w:rsidRPr="00052687">
              <w:rPr>
                <w:rFonts w:asciiTheme="majorHAnsi" w:hAnsiTheme="majorHAnsi"/>
              </w:rPr>
              <w:t>At this meeting, ACDS staff reviews the Restricted Covenants with the developer that will be placed on the property and the special notes that must be noted on the final plat.</w:t>
            </w:r>
          </w:p>
        </w:tc>
      </w:tr>
      <w:tr w:rsidR="00CF2DF3" w:rsidRPr="00052687" w14:paraId="703B37FF" w14:textId="77777777" w:rsidTr="009A4CCB">
        <w:trPr>
          <w:trHeight w:val="413"/>
        </w:trPr>
        <w:tc>
          <w:tcPr>
            <w:tcW w:w="540" w:type="dxa"/>
            <w:tcBorders>
              <w:top w:val="single" w:sz="4" w:space="0" w:color="auto"/>
            </w:tcBorders>
          </w:tcPr>
          <w:p w14:paraId="703B37FC" w14:textId="77777777" w:rsidR="00CF2DF3" w:rsidRPr="00052687" w:rsidRDefault="00CF2DF3" w:rsidP="009A4CCB">
            <w:pPr>
              <w:rPr>
                <w:rFonts w:asciiTheme="majorHAnsi" w:hAnsiTheme="majorHAnsi"/>
              </w:rPr>
            </w:pPr>
          </w:p>
        </w:tc>
        <w:tc>
          <w:tcPr>
            <w:tcW w:w="270" w:type="dxa"/>
          </w:tcPr>
          <w:p w14:paraId="703B37FD" w14:textId="77777777" w:rsidR="00CF2DF3" w:rsidRPr="00052687" w:rsidRDefault="00CF2DF3" w:rsidP="009A4CCB">
            <w:pPr>
              <w:rPr>
                <w:rFonts w:asciiTheme="majorHAnsi" w:hAnsiTheme="majorHAnsi"/>
              </w:rPr>
            </w:pPr>
          </w:p>
        </w:tc>
        <w:tc>
          <w:tcPr>
            <w:tcW w:w="8550" w:type="dxa"/>
            <w:vMerge/>
          </w:tcPr>
          <w:p w14:paraId="703B37FE" w14:textId="77777777" w:rsidR="00CF2DF3" w:rsidRPr="00052687" w:rsidRDefault="00CF2DF3" w:rsidP="009A4CCB">
            <w:pPr>
              <w:rPr>
                <w:rFonts w:asciiTheme="majorHAnsi" w:hAnsiTheme="majorHAnsi"/>
              </w:rPr>
            </w:pPr>
          </w:p>
        </w:tc>
      </w:tr>
    </w:tbl>
    <w:p w14:paraId="3FDD0067" w14:textId="77777777" w:rsidR="00331B0C" w:rsidRDefault="00331B0C" w:rsidP="00CF2DF3">
      <w:pPr>
        <w:rPr>
          <w:rFonts w:asciiTheme="majorHAnsi" w:hAnsiTheme="majorHAnsi"/>
          <w:u w:val="single"/>
        </w:rPr>
      </w:pPr>
    </w:p>
    <w:p w14:paraId="7508B706" w14:textId="77777777" w:rsidR="00331B0C" w:rsidRDefault="00331B0C" w:rsidP="00CF2DF3">
      <w:pPr>
        <w:rPr>
          <w:rFonts w:asciiTheme="majorHAnsi" w:hAnsiTheme="majorHAnsi"/>
          <w:u w:val="single"/>
        </w:rPr>
      </w:pPr>
    </w:p>
    <w:p w14:paraId="5B21FFA4" w14:textId="77777777" w:rsidR="00331B0C" w:rsidRDefault="00331B0C" w:rsidP="00CF2DF3">
      <w:pPr>
        <w:rPr>
          <w:rFonts w:asciiTheme="majorHAnsi" w:hAnsiTheme="majorHAnsi"/>
          <w:u w:val="single"/>
        </w:rPr>
      </w:pPr>
    </w:p>
    <w:p w14:paraId="703B3803" w14:textId="5E182438" w:rsidR="00CF2DF3" w:rsidRPr="00052687" w:rsidRDefault="00CF2DF3" w:rsidP="00CF2DF3">
      <w:pPr>
        <w:rPr>
          <w:rFonts w:asciiTheme="majorHAnsi" w:hAnsiTheme="majorHAnsi"/>
          <w:u w:val="single"/>
        </w:rPr>
      </w:pP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rPr>
        <w:tab/>
      </w:r>
      <w:r w:rsidRPr="00052687">
        <w:rPr>
          <w:rFonts w:asciiTheme="majorHAnsi" w:hAnsiTheme="majorHAnsi"/>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p>
    <w:p w14:paraId="703B3804" w14:textId="77777777" w:rsidR="00CF2DF3" w:rsidRPr="00052687" w:rsidRDefault="00CF2DF3" w:rsidP="00CF2DF3">
      <w:pPr>
        <w:rPr>
          <w:rFonts w:asciiTheme="majorHAnsi" w:hAnsiTheme="majorHAnsi"/>
        </w:rPr>
      </w:pPr>
      <w:r w:rsidRPr="00052687">
        <w:rPr>
          <w:rFonts w:asciiTheme="majorHAnsi" w:hAnsiTheme="majorHAnsi"/>
        </w:rPr>
        <w:t>Printed Name of Person Completing Form</w:t>
      </w:r>
      <w:r w:rsidRPr="00052687">
        <w:rPr>
          <w:rFonts w:asciiTheme="majorHAnsi" w:hAnsiTheme="majorHAnsi"/>
        </w:rPr>
        <w:tab/>
      </w:r>
      <w:r w:rsidRPr="00052687">
        <w:rPr>
          <w:rFonts w:asciiTheme="majorHAnsi" w:hAnsiTheme="majorHAnsi"/>
        </w:rPr>
        <w:tab/>
      </w:r>
      <w:r w:rsidRPr="00052687">
        <w:rPr>
          <w:rFonts w:asciiTheme="majorHAnsi" w:hAnsiTheme="majorHAnsi"/>
        </w:rPr>
        <w:tab/>
        <w:t>Position Title</w:t>
      </w:r>
    </w:p>
    <w:p w14:paraId="703B3805" w14:textId="77777777" w:rsidR="00CF2DF3" w:rsidRPr="00336BAF" w:rsidRDefault="00CF2DF3" w:rsidP="00CF2DF3">
      <w:pPr>
        <w:rPr>
          <w:rFonts w:asciiTheme="majorHAnsi" w:hAnsiTheme="majorHAnsi"/>
          <w:sz w:val="20"/>
          <w:szCs w:val="20"/>
        </w:rPr>
      </w:pPr>
    </w:p>
    <w:p w14:paraId="703B3806" w14:textId="77777777" w:rsidR="00CF2DF3" w:rsidRPr="00336BAF" w:rsidRDefault="00CF2DF3" w:rsidP="00CF2DF3">
      <w:pPr>
        <w:rPr>
          <w:rFonts w:asciiTheme="majorHAnsi" w:hAnsiTheme="majorHAnsi"/>
          <w:sz w:val="20"/>
          <w:szCs w:val="20"/>
        </w:rPr>
      </w:pPr>
    </w:p>
    <w:p w14:paraId="703B3807" w14:textId="77777777" w:rsidR="00CF2DF3" w:rsidRPr="00052687" w:rsidRDefault="00CF2DF3" w:rsidP="00CF2DF3">
      <w:pPr>
        <w:rPr>
          <w:rFonts w:asciiTheme="majorHAnsi" w:hAnsiTheme="majorHAnsi"/>
          <w:u w:val="single"/>
        </w:rPr>
      </w:pP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rPr>
        <w:tab/>
      </w:r>
      <w:r w:rsidRPr="00052687">
        <w:rPr>
          <w:rFonts w:asciiTheme="majorHAnsi" w:hAnsiTheme="majorHAnsi"/>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p>
    <w:p w14:paraId="703B3808" w14:textId="77777777" w:rsidR="00CF2DF3" w:rsidRPr="00052687" w:rsidRDefault="00CF2DF3" w:rsidP="00CF2DF3">
      <w:pPr>
        <w:rPr>
          <w:rFonts w:asciiTheme="majorHAnsi" w:hAnsiTheme="majorHAnsi"/>
        </w:rPr>
      </w:pPr>
      <w:r w:rsidRPr="00052687">
        <w:rPr>
          <w:rFonts w:asciiTheme="majorHAnsi" w:hAnsiTheme="majorHAnsi"/>
        </w:rPr>
        <w:t>Signature</w:t>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t>Date</w:t>
      </w:r>
      <w:r w:rsidRPr="00052687">
        <w:rPr>
          <w:rFonts w:asciiTheme="majorHAnsi" w:hAnsiTheme="majorHAnsi"/>
        </w:rPr>
        <w:tab/>
      </w:r>
    </w:p>
    <w:p w14:paraId="703B3809" w14:textId="77777777" w:rsidR="00CF2DF3" w:rsidRDefault="00CF2DF3" w:rsidP="00CF2DF3">
      <w:pPr>
        <w:rPr>
          <w:rFonts w:asciiTheme="majorHAnsi" w:hAnsiTheme="majorHAnsi"/>
          <w:sz w:val="20"/>
          <w:szCs w:val="20"/>
        </w:rPr>
      </w:pPr>
    </w:p>
    <w:p w14:paraId="3C143B26" w14:textId="77777777" w:rsidR="00331B0C" w:rsidRDefault="00331B0C" w:rsidP="00CF2DF3">
      <w:pPr>
        <w:rPr>
          <w:rFonts w:asciiTheme="majorHAnsi" w:hAnsiTheme="majorHAnsi"/>
          <w:sz w:val="20"/>
          <w:szCs w:val="20"/>
        </w:rPr>
      </w:pPr>
    </w:p>
    <w:p w14:paraId="21B6FD0C" w14:textId="77777777" w:rsidR="00F4647F" w:rsidRPr="00336BAF" w:rsidRDefault="00F4647F" w:rsidP="00CF2DF3">
      <w:pPr>
        <w:rPr>
          <w:rFonts w:asciiTheme="majorHAnsi" w:hAnsiTheme="majorHAnsi"/>
          <w:sz w:val="20"/>
          <w:szCs w:val="20"/>
        </w:rPr>
      </w:pPr>
    </w:p>
    <w:p w14:paraId="703B380A" w14:textId="77777777" w:rsidR="00CF2DF3" w:rsidRPr="00336BAF" w:rsidRDefault="00CF2DF3" w:rsidP="00CF2DF3">
      <w:pPr>
        <w:rPr>
          <w:rFonts w:asciiTheme="majorHAnsi" w:hAnsiTheme="majorHAnsi"/>
          <w:sz w:val="20"/>
          <w:szCs w:val="20"/>
        </w:rPr>
      </w:pPr>
    </w:p>
    <w:p w14:paraId="703B380B" w14:textId="77777777" w:rsidR="00CF2DF3" w:rsidRPr="00052687" w:rsidRDefault="00CF2DF3" w:rsidP="00CF2DF3">
      <w:pPr>
        <w:pStyle w:val="ListParagraph"/>
        <w:ind w:left="0"/>
        <w:rPr>
          <w:rFonts w:asciiTheme="majorHAnsi" w:hAnsiTheme="majorHAnsi"/>
        </w:rPr>
      </w:pPr>
      <w:r w:rsidRPr="00052687">
        <w:rPr>
          <w:rFonts w:asciiTheme="majorHAnsi" w:hAnsiTheme="majorHAnsi"/>
        </w:rPr>
        <w:t xml:space="preserve">I hereby certify that the items checked above have been reviewed with me on the date indicated below. </w:t>
      </w:r>
    </w:p>
    <w:p w14:paraId="703B380C" w14:textId="77777777" w:rsidR="00CF2DF3" w:rsidRPr="00336BAF" w:rsidRDefault="00CF2DF3" w:rsidP="00CF2DF3">
      <w:pPr>
        <w:rPr>
          <w:rFonts w:asciiTheme="majorHAnsi" w:hAnsiTheme="majorHAnsi"/>
          <w:sz w:val="20"/>
          <w:szCs w:val="20"/>
          <w:u w:val="single"/>
        </w:rPr>
      </w:pPr>
    </w:p>
    <w:p w14:paraId="703B380D" w14:textId="77777777" w:rsidR="00CF2DF3" w:rsidRPr="00336BAF" w:rsidRDefault="00CF2DF3" w:rsidP="00CF2DF3">
      <w:pPr>
        <w:rPr>
          <w:rFonts w:asciiTheme="majorHAnsi" w:hAnsiTheme="majorHAnsi"/>
          <w:sz w:val="20"/>
          <w:szCs w:val="20"/>
          <w:u w:val="single"/>
        </w:rPr>
      </w:pPr>
    </w:p>
    <w:p w14:paraId="703B380E" w14:textId="77777777" w:rsidR="00CF2DF3" w:rsidRPr="00052687" w:rsidRDefault="00CF2DF3" w:rsidP="00CF2DF3">
      <w:pPr>
        <w:rPr>
          <w:rFonts w:asciiTheme="majorHAnsi" w:hAnsiTheme="majorHAnsi"/>
          <w:u w:val="single"/>
        </w:rPr>
      </w:pP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p>
    <w:p w14:paraId="703B380F" w14:textId="77777777" w:rsidR="00CF2DF3" w:rsidRPr="00052687" w:rsidRDefault="00CF2DF3" w:rsidP="00CF2DF3">
      <w:pPr>
        <w:rPr>
          <w:rFonts w:asciiTheme="majorHAnsi" w:hAnsiTheme="majorHAnsi"/>
        </w:rPr>
      </w:pPr>
      <w:r w:rsidRPr="00052687">
        <w:rPr>
          <w:rFonts w:asciiTheme="majorHAnsi" w:hAnsiTheme="majorHAnsi"/>
        </w:rPr>
        <w:t>Printed Name of Developer</w:t>
      </w:r>
    </w:p>
    <w:p w14:paraId="703B3810" w14:textId="77777777" w:rsidR="00CF2DF3" w:rsidRPr="00336BAF" w:rsidRDefault="00CF2DF3" w:rsidP="00CF2DF3">
      <w:pPr>
        <w:rPr>
          <w:rFonts w:asciiTheme="majorHAnsi" w:hAnsiTheme="majorHAnsi"/>
          <w:sz w:val="20"/>
          <w:szCs w:val="20"/>
        </w:rPr>
      </w:pPr>
    </w:p>
    <w:p w14:paraId="703B3811" w14:textId="77777777" w:rsidR="00CF2DF3" w:rsidRPr="00336BAF" w:rsidRDefault="00CF2DF3" w:rsidP="00CF2DF3">
      <w:pPr>
        <w:rPr>
          <w:rFonts w:asciiTheme="majorHAnsi" w:hAnsiTheme="majorHAnsi"/>
          <w:sz w:val="20"/>
          <w:szCs w:val="20"/>
        </w:rPr>
      </w:pPr>
    </w:p>
    <w:p w14:paraId="703B3812" w14:textId="77777777" w:rsidR="00CF2DF3" w:rsidRPr="00052687" w:rsidRDefault="00CF2DF3" w:rsidP="00CF2DF3">
      <w:pPr>
        <w:rPr>
          <w:rFonts w:asciiTheme="majorHAnsi" w:hAnsiTheme="majorHAnsi"/>
          <w:u w:val="single"/>
        </w:rPr>
      </w:pP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rPr>
        <w:tab/>
      </w:r>
      <w:r w:rsidRPr="00052687">
        <w:rPr>
          <w:rFonts w:asciiTheme="majorHAnsi" w:hAnsiTheme="majorHAnsi"/>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r w:rsidRPr="00052687">
        <w:rPr>
          <w:rFonts w:asciiTheme="majorHAnsi" w:hAnsiTheme="majorHAnsi"/>
          <w:u w:val="single"/>
        </w:rPr>
        <w:tab/>
      </w:r>
    </w:p>
    <w:p w14:paraId="703B3813" w14:textId="77777777" w:rsidR="00CF2DF3" w:rsidRPr="00052687" w:rsidRDefault="00CF2DF3" w:rsidP="00CF2DF3">
      <w:pPr>
        <w:rPr>
          <w:rFonts w:asciiTheme="majorHAnsi" w:hAnsiTheme="majorHAnsi"/>
        </w:rPr>
      </w:pPr>
      <w:r w:rsidRPr="00052687">
        <w:rPr>
          <w:rFonts w:asciiTheme="majorHAnsi" w:hAnsiTheme="majorHAnsi"/>
        </w:rPr>
        <w:t>Signature</w:t>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r>
      <w:r w:rsidRPr="00052687">
        <w:rPr>
          <w:rFonts w:asciiTheme="majorHAnsi" w:hAnsiTheme="majorHAnsi"/>
        </w:rPr>
        <w:tab/>
        <w:t>Date</w:t>
      </w:r>
      <w:r w:rsidRPr="00052687">
        <w:rPr>
          <w:rFonts w:asciiTheme="majorHAnsi" w:hAnsiTheme="majorHAnsi"/>
        </w:rPr>
        <w:tab/>
      </w:r>
    </w:p>
    <w:p w14:paraId="703B3814" w14:textId="77777777" w:rsidR="00CF2DF3" w:rsidRDefault="00CF2DF3" w:rsidP="00CF2DF3">
      <w:pPr>
        <w:rPr>
          <w:rFonts w:asciiTheme="majorHAnsi" w:hAnsiTheme="majorHAnsi"/>
          <w:u w:val="single"/>
        </w:rPr>
      </w:pPr>
    </w:p>
    <w:p w14:paraId="703B3815" w14:textId="77777777" w:rsidR="00CF2DF3" w:rsidRDefault="00CF2DF3" w:rsidP="00CF2DF3">
      <w:pPr>
        <w:rPr>
          <w:rFonts w:asciiTheme="majorHAnsi" w:hAnsiTheme="majorHAnsi"/>
          <w:u w:val="single"/>
        </w:rPr>
      </w:pPr>
    </w:p>
    <w:p w14:paraId="703B3816" w14:textId="77777777" w:rsidR="00CF2DF3" w:rsidRDefault="00CF2DF3" w:rsidP="00CF2DF3">
      <w:pPr>
        <w:rPr>
          <w:rFonts w:asciiTheme="majorHAnsi" w:hAnsiTheme="majorHAnsi"/>
          <w:u w:val="single"/>
        </w:rPr>
      </w:pPr>
    </w:p>
    <w:p w14:paraId="703B3817" w14:textId="77777777" w:rsidR="00CF2DF3" w:rsidRDefault="00CF2DF3" w:rsidP="00CF2DF3">
      <w:pPr>
        <w:rPr>
          <w:rFonts w:asciiTheme="majorHAnsi" w:hAnsiTheme="majorHAnsi"/>
          <w:u w:val="single"/>
        </w:rPr>
      </w:pPr>
    </w:p>
    <w:p w14:paraId="703B3818" w14:textId="77777777" w:rsidR="00CF2DF3" w:rsidRPr="00052687" w:rsidRDefault="00CF2DF3" w:rsidP="00CF2DF3">
      <w:pPr>
        <w:rPr>
          <w:rFonts w:asciiTheme="majorHAnsi" w:hAnsiTheme="majorHAnsi"/>
          <w:u w:val="single"/>
        </w:rPr>
      </w:pPr>
    </w:p>
    <w:p w14:paraId="703B3819" w14:textId="77777777" w:rsidR="00A737A0" w:rsidRDefault="00A737A0"/>
    <w:sectPr w:rsidR="00A7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F3"/>
    <w:rsid w:val="00331B0C"/>
    <w:rsid w:val="00A737A0"/>
    <w:rsid w:val="00B53175"/>
    <w:rsid w:val="00B81347"/>
    <w:rsid w:val="00CF2DF3"/>
    <w:rsid w:val="00F4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37C8"/>
  <w15:chartTrackingRefBased/>
  <w15:docId w15:val="{7E6916F4-4DE6-4B2E-930C-B4EE119A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F3"/>
    <w:pPr>
      <w:spacing w:after="0" w:line="240" w:lineRule="auto"/>
    </w:pPr>
    <w:rPr>
      <w:rFonts w:ascii="Cambria" w:hAnsi="Cambria"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F3"/>
    <w:pPr>
      <w:ind w:left="720"/>
      <w:contextualSpacing/>
    </w:pPr>
  </w:style>
  <w:style w:type="table" w:styleId="TableGrid">
    <w:name w:val="Table Grid"/>
    <w:basedOn w:val="TableNormal"/>
    <w:uiPriority w:val="59"/>
    <w:rsid w:val="00CF2DF3"/>
    <w:pPr>
      <w:spacing w:after="0" w:line="240" w:lineRule="auto"/>
    </w:pPr>
    <w:rPr>
      <w:rFonts w:ascii="Cambria" w:hAnsi="Cambria"/>
      <w:bCs/>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5" ma:contentTypeDescription="Create a new document." ma:contentTypeScope="" ma:versionID="db1a86fc679a8a845637a4e2b4f27ce5">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40188579a3f2b6cf767603af18502ce"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ebb2cf-82f3-4064-ad77-d3ddd131cef6" xsi:nil="true"/>
    <lcf76f155ced4ddcb4097134ff3c332f xmlns="01abe606-f5fb-48e7-bac7-a003fe1422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D49ED8-FA73-4C04-8843-9DD3B4A2D263}">
  <ds:schemaRefs>
    <ds:schemaRef ds:uri="http://schemas.microsoft.com/sharepoint/v3/contenttype/forms"/>
  </ds:schemaRefs>
</ds:datastoreItem>
</file>

<file path=customXml/itemProps2.xml><?xml version="1.0" encoding="utf-8"?>
<ds:datastoreItem xmlns:ds="http://schemas.openxmlformats.org/officeDocument/2006/customXml" ds:itemID="{C91370E7-9B85-459F-AB18-3F86F03B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8C321-1CD1-4B01-85E3-084A617D51F2}">
  <ds:schemaRefs>
    <ds:schemaRef ds:uri="http://schemas.microsoft.com/office/2006/metadata/properties"/>
    <ds:schemaRef ds:uri="http://schemas.microsoft.com/office/infopath/2007/PartnerControls"/>
    <ds:schemaRef ds:uri="0cebb2cf-82f3-4064-ad77-d3ddd131cef6"/>
    <ds:schemaRef ds:uri="01abe606-f5fb-48e7-bac7-a003fe1422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Shearman Karpewicz</dc:creator>
  <cp:keywords/>
  <dc:description/>
  <cp:lastModifiedBy>Lindsey Banks</cp:lastModifiedBy>
  <cp:revision>2</cp:revision>
  <dcterms:created xsi:type="dcterms:W3CDTF">2024-03-08T17:36:00Z</dcterms:created>
  <dcterms:modified xsi:type="dcterms:W3CDTF">2024-03-08T17:36:00Z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0x01010042F14BCDFC25CF4BB7E8ED33C9FEC93A</vt:lpwstr>
  </property>
  <property fmtid="{D5CDD505-2E9C-101B-9397-08002B2CF9AE}" pid="3" name="Order">
    <vt:r8>3921400</vt:r8>
  </property>
  <property fmtid="{D5CDD505-2E9C-101B-9397-08002B2CF9AE}" pid="4" name="MediaServiceImageTags">
    <vt:lpwstr/>
  </property>
  <property fmtid="{D5CDD505-2E9C-101B-9397-08002B2CF9AE}" pid="5" name="MSIP_Label_34fdadb2-fdc0-421d-88ff-a3971130ad69_Enabled">
    <vt:lpwstr>true</vt:lpwstr>
  </property>
  <property fmtid="{D5CDD505-2E9C-101B-9397-08002B2CF9AE}" pid="6" name="MSIP_Label_34fdadb2-fdc0-421d-88ff-a3971130ad69_SetDate">
    <vt:lpwstr>2024-03-08T17:28:38Z</vt:lpwstr>
  </property>
  <property fmtid="{D5CDD505-2E9C-101B-9397-08002B2CF9AE}" pid="7" name="MSIP_Label_34fdadb2-fdc0-421d-88ff-a3971130ad69_Method">
    <vt:lpwstr>Standard</vt:lpwstr>
  </property>
  <property fmtid="{D5CDD505-2E9C-101B-9397-08002B2CF9AE}" pid="8" name="MSIP_Label_34fdadb2-fdc0-421d-88ff-a3971130ad69_Name">
    <vt:lpwstr>General</vt:lpwstr>
  </property>
  <property fmtid="{D5CDD505-2E9C-101B-9397-08002B2CF9AE}" pid="9" name="MSIP_Label_34fdadb2-fdc0-421d-88ff-a3971130ad69_SiteId">
    <vt:lpwstr>9922c7a1-5814-419d-8790-8e95e2c92b74</vt:lpwstr>
  </property>
  <property fmtid="{D5CDD505-2E9C-101B-9397-08002B2CF9AE}" pid="10" name="MSIP_Label_34fdadb2-fdc0-421d-88ff-a3971130ad69_ActionId">
    <vt:lpwstr>6b57d3bb-2f11-4ef1-ab26-36143539773c</vt:lpwstr>
  </property>
  <property fmtid="{D5CDD505-2E9C-101B-9397-08002B2CF9AE}" pid="11" name="MSIP_Label_34fdadb2-fdc0-421d-88ff-a3971130ad69_ContentBits">
    <vt:lpwstr>0</vt:lpwstr>
  </property>
</Properties>
</file>